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7A" w:rsidRPr="00C63DFD" w:rsidRDefault="00AC537A" w:rsidP="00AC5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3DFD">
        <w:rPr>
          <w:rFonts w:ascii="Times New Roman" w:hAnsi="Times New Roman"/>
          <w:b/>
          <w:sz w:val="28"/>
          <w:szCs w:val="28"/>
        </w:rPr>
        <w:t xml:space="preserve">Смотр-конкурс на лучшее состояние охраны труда </w:t>
      </w:r>
    </w:p>
    <w:p w:rsidR="00AC537A" w:rsidRDefault="00AC537A" w:rsidP="00AC5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3DFD">
        <w:rPr>
          <w:rFonts w:ascii="Times New Roman" w:hAnsi="Times New Roman"/>
          <w:b/>
          <w:sz w:val="28"/>
          <w:szCs w:val="28"/>
        </w:rPr>
        <w:t>в организациях Брянского района</w:t>
      </w:r>
    </w:p>
    <w:p w:rsidR="00AC537A" w:rsidRDefault="00AC537A" w:rsidP="00AC5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37A" w:rsidRDefault="00AC537A" w:rsidP="00AC53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Брянского района от 24.08.2021г. №718 "Об утверждении Положения о районном смотре-конкурсе на лучшее состояние охраны труда в организациях Брянского муниципального района" просим руководителей организаций Брянского муниципального района подать заявки на участие в смотре - конкурсе по охране труда до 10.02.2022 года в постоянно-действующую комиссию по охране труда администрации Брянского района.</w:t>
      </w:r>
    </w:p>
    <w:p w:rsidR="00AC537A" w:rsidRPr="00A70CD4" w:rsidRDefault="00AC537A" w:rsidP="00AC53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информацией об условиях проведения смотра-конкурса обращаться в отдел труда, предпринимательства и инвестиций администрации Брянского района (тел.: 94-17-19; 94-17-63 или по адресу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ooadmbr</w:t>
      </w:r>
      <w:r w:rsidRPr="00A70CD4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A70C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  <w:r w:rsidRPr="00A70CD4">
        <w:rPr>
          <w:rFonts w:ascii="Times New Roman" w:hAnsi="Times New Roman"/>
          <w:sz w:val="28"/>
          <w:szCs w:val="28"/>
        </w:rPr>
        <w:t>.</w:t>
      </w:r>
    </w:p>
    <w:p w:rsidR="00000000" w:rsidRPr="00AC537A" w:rsidRDefault="00AC537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C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537A"/>
    <w:rsid w:val="00AC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2</cp:revision>
  <dcterms:created xsi:type="dcterms:W3CDTF">2022-02-02T06:27:00Z</dcterms:created>
  <dcterms:modified xsi:type="dcterms:W3CDTF">2022-02-02T06:27:00Z</dcterms:modified>
</cp:coreProperties>
</file>