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EF" w:rsidRDefault="00010BD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E856EF" w:rsidRDefault="000F39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Российская Федерация</w:t>
      </w:r>
    </w:p>
    <w:p w:rsidR="00E856EF" w:rsidRDefault="000F39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Брянская область, Брянский муниципальный район</w:t>
      </w:r>
    </w:p>
    <w:p w:rsidR="00E856EF" w:rsidRDefault="004368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ДОМАШОВСКАЯ</w:t>
      </w:r>
      <w:r w:rsidR="000F395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СЕЛЬСКАЯ АДМИНИСТРАЦИЯ</w:t>
      </w:r>
    </w:p>
    <w:p w:rsidR="00E856EF" w:rsidRDefault="00E85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  <w:t>постановление</w:t>
      </w:r>
    </w:p>
    <w:p w:rsidR="00E856EF" w:rsidRDefault="00E856EF">
      <w:pPr>
        <w:spacing w:after="0" w:line="240" w:lineRule="auto"/>
        <w:rPr>
          <w:rFonts w:ascii="Times New Roman" w:eastAsia="Times New Roman" w:hAnsi="Times New Roman"/>
          <w:b/>
          <w:bCs/>
          <w:caps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  «  » ___________ 202</w:t>
      </w:r>
      <w:r w:rsidR="00425DB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</w:p>
    <w:p w:rsidR="00E856EF" w:rsidRDefault="0043681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с. Домашово</w:t>
      </w:r>
      <w:r w:rsidR="000F39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856EF" w:rsidRDefault="00E856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утверждении Программы </w:t>
      </w: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профилактики рисков </w:t>
      </w: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причинения вреда (ущерба)</w:t>
      </w: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охраняемым законом ценностям</w:t>
      </w: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муниципальному контролю </w:t>
      </w:r>
    </w:p>
    <w:p w:rsidR="00E856EF" w:rsidRDefault="000F3959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сфере благоустройства на территории  </w:t>
      </w:r>
    </w:p>
    <w:p w:rsidR="00E856EF" w:rsidRDefault="00436816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Домашовского</w:t>
      </w:r>
      <w:r w:rsidR="000F3959">
        <w:rPr>
          <w:rFonts w:ascii="Times New Roman" w:hAnsi="Times New Roman"/>
          <w:b/>
          <w:bCs/>
          <w:sz w:val="26"/>
          <w:szCs w:val="26"/>
        </w:rPr>
        <w:t xml:space="preserve"> сельского поселения </w:t>
      </w:r>
      <w:r w:rsidR="000F3959">
        <w:rPr>
          <w:rFonts w:ascii="Times New Roman" w:eastAsia="Times New Roman" w:hAnsi="Times New Roman"/>
          <w:b/>
          <w:sz w:val="26"/>
          <w:szCs w:val="26"/>
          <w:lang w:eastAsia="ru-RU"/>
        </w:rPr>
        <w:t>на 202</w:t>
      </w:r>
      <w:r w:rsidR="00425DBD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="000F395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E856EF" w:rsidRDefault="00E856EF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56EF" w:rsidRDefault="000F3959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</w:t>
      </w:r>
      <w:bookmarkStart w:id="0" w:name="_Hlk85631845"/>
      <w:r>
        <w:rPr>
          <w:rFonts w:ascii="Times New Roman" w:hAnsi="Times New Roman"/>
          <w:color w:val="000000"/>
          <w:sz w:val="26"/>
          <w:szCs w:val="26"/>
        </w:rPr>
        <w:t xml:space="preserve">на основании </w:t>
      </w:r>
      <w:bookmarkEnd w:id="0"/>
      <w:r>
        <w:rPr>
          <w:rFonts w:ascii="Times New Roman" w:hAnsi="Times New Roman"/>
          <w:color w:val="000000"/>
          <w:sz w:val="26"/>
          <w:szCs w:val="26"/>
        </w:rPr>
        <w:t>постановления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36816">
        <w:rPr>
          <w:rFonts w:ascii="Times New Roman" w:eastAsia="Times New Roman" w:hAnsi="Times New Roman"/>
          <w:sz w:val="26"/>
          <w:szCs w:val="26"/>
          <w:lang w:eastAsia="ru-RU"/>
        </w:rPr>
        <w:t xml:space="preserve"> Домашовская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сельская администрация</w:t>
      </w:r>
    </w:p>
    <w:p w:rsidR="00E856EF" w:rsidRDefault="000F39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Hlk85631783"/>
      <w:bookmarkEnd w:id="1"/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ПОСТАНОВЛЯЕТ:</w:t>
      </w:r>
    </w:p>
    <w:p w:rsidR="00E856EF" w:rsidRDefault="000F395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муниципального контролю </w:t>
      </w:r>
      <w:r>
        <w:rPr>
          <w:rFonts w:ascii="Times New Roman" w:hAnsi="Times New Roman"/>
          <w:color w:val="000000"/>
          <w:sz w:val="26"/>
          <w:szCs w:val="26"/>
        </w:rPr>
        <w:t xml:space="preserve">в сфере благоустройства на территории </w:t>
      </w:r>
      <w:r w:rsidR="00436816">
        <w:rPr>
          <w:rFonts w:ascii="Times New Roman" w:hAnsi="Times New Roman"/>
          <w:color w:val="000000"/>
          <w:sz w:val="26"/>
          <w:szCs w:val="26"/>
        </w:rPr>
        <w:t>Домашовского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202</w:t>
      </w:r>
      <w:r w:rsidR="00425DBD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год.</w:t>
      </w: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</w:t>
      </w:r>
      <w:r w:rsidR="00436816">
        <w:rPr>
          <w:rFonts w:ascii="Times New Roman" w:eastAsia="Times New Roman" w:hAnsi="Times New Roman"/>
          <w:sz w:val="26"/>
          <w:szCs w:val="26"/>
          <w:lang w:eastAsia="ru-RU"/>
        </w:rPr>
        <w:t>Домашовской</w:t>
      </w:r>
    </w:p>
    <w:p w:rsidR="00E856EF" w:rsidRDefault="000F3959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сельской администрации                                                                        </w:t>
      </w:r>
      <w:r w:rsidR="00436816">
        <w:rPr>
          <w:rFonts w:ascii="Times New Roman" w:eastAsia="Times New Roman" w:hAnsi="Times New Roman"/>
          <w:sz w:val="26"/>
          <w:szCs w:val="26"/>
          <w:lang w:eastAsia="ru-RU"/>
        </w:rPr>
        <w:t>А.Н. Шестопалов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</w:t>
      </w:r>
    </w:p>
    <w:p w:rsidR="00E856EF" w:rsidRDefault="00E856EF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E856EF">
      <w:pPr>
        <w:rPr>
          <w:rFonts w:ascii="Times New Roman" w:eastAsia="Times New Roman" w:hAnsi="Times New Roman"/>
          <w:sz w:val="26"/>
          <w:szCs w:val="26"/>
        </w:rPr>
      </w:pPr>
    </w:p>
    <w:p w:rsidR="00E856EF" w:rsidRDefault="00E856EF">
      <w:pPr>
        <w:rPr>
          <w:rFonts w:ascii="Times New Roman" w:hAnsi="Times New Roman"/>
          <w:sz w:val="26"/>
          <w:szCs w:val="26"/>
        </w:rPr>
      </w:pPr>
    </w:p>
    <w:p w:rsidR="00E856EF" w:rsidRDefault="00E856EF">
      <w:pPr>
        <w:pStyle w:val="ConsPlusNormal0"/>
        <w:tabs>
          <w:tab w:val="left" w:pos="-1701"/>
        </w:tabs>
        <w:ind w:left="4962" w:hanging="4962"/>
        <w:contextualSpacing/>
        <w:jc w:val="both"/>
        <w:rPr>
          <w:rFonts w:ascii="Times New Roman" w:hAnsi="Times New Roman"/>
          <w:sz w:val="26"/>
          <w:szCs w:val="26"/>
        </w:rPr>
      </w:pPr>
    </w:p>
    <w:p w:rsidR="00E856EF" w:rsidRDefault="00E856EF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УТВЕРЖДЕНА</w:t>
      </w:r>
    </w:p>
    <w:p w:rsidR="00E856EF" w:rsidRDefault="000F3959">
      <w:pPr>
        <w:spacing w:after="0" w:line="240" w:lineRule="auto"/>
        <w:ind w:left="594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</w:t>
      </w:r>
      <w:r w:rsidR="00436816">
        <w:rPr>
          <w:rFonts w:ascii="Times New Roman" w:eastAsia="Times New Roman" w:hAnsi="Times New Roman"/>
          <w:sz w:val="26"/>
          <w:szCs w:val="26"/>
          <w:lang w:eastAsia="ru-RU"/>
        </w:rPr>
        <w:t>Домашовской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сельской администрацией</w:t>
      </w:r>
    </w:p>
    <w:p w:rsidR="00E856EF" w:rsidRDefault="000F395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от «__ » _________ 202</w:t>
      </w:r>
      <w:r w:rsidR="00425DB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________</w:t>
      </w:r>
    </w:p>
    <w:p w:rsidR="00E856EF" w:rsidRDefault="00E856EF">
      <w:pPr>
        <w:spacing w:after="0" w:line="240" w:lineRule="auto"/>
        <w:ind w:left="495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E856EF" w:rsidRDefault="000F39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муниципального контроля в сфере благоустройства на территории </w:t>
      </w:r>
      <w:r w:rsidR="004368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Домашовского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сельского поселения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на 202</w:t>
      </w:r>
      <w:r w:rsidR="00425D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E856EF" w:rsidRPr="0024641D" w:rsidRDefault="00E856E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ind w:firstLine="708"/>
        <w:jc w:val="center"/>
      </w:pPr>
      <w:r>
        <w:rPr>
          <w:rFonts w:ascii="Times New Roman" w:hAnsi="Times New Roman"/>
          <w:b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sz w:val="26"/>
          <w:szCs w:val="26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436816">
        <w:rPr>
          <w:rFonts w:ascii="Times New Roman" w:hAnsi="Times New Roman"/>
          <w:b/>
          <w:sz w:val="26"/>
          <w:szCs w:val="26"/>
        </w:rPr>
        <w:t>Домашовской</w:t>
      </w:r>
      <w:r>
        <w:rPr>
          <w:rFonts w:ascii="Times New Roman" w:hAnsi="Times New Roman"/>
          <w:b/>
          <w:sz w:val="26"/>
          <w:szCs w:val="26"/>
        </w:rPr>
        <w:t xml:space="preserve"> сельской администрации, характеристика проблем, на решение которых направлена программа профилактики</w:t>
      </w:r>
    </w:p>
    <w:p w:rsidR="00E856EF" w:rsidRDefault="00E856E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856EF" w:rsidRDefault="000F3959">
      <w:pPr>
        <w:pStyle w:val="afb"/>
        <w:spacing w:before="0" w:after="0"/>
        <w:jc w:val="both"/>
      </w:pPr>
      <w:bookmarkStart w:id="2" w:name="_Hlk86059435"/>
      <w:r>
        <w:rPr>
          <w:color w:val="000000"/>
          <w:sz w:val="26"/>
          <w:szCs w:val="26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36816">
        <w:rPr>
          <w:color w:val="000000"/>
          <w:sz w:val="26"/>
          <w:szCs w:val="26"/>
        </w:rPr>
        <w:t>Домашовского</w:t>
      </w:r>
      <w:r>
        <w:rPr>
          <w:color w:val="000000"/>
          <w:sz w:val="26"/>
          <w:szCs w:val="26"/>
        </w:rPr>
        <w:t xml:space="preserve"> сельского поселения. </w:t>
      </w:r>
    </w:p>
    <w:p w:rsidR="00E856EF" w:rsidRDefault="000F3959">
      <w:pPr>
        <w:pStyle w:val="afb"/>
        <w:spacing w:before="0" w:after="0"/>
        <w:jc w:val="both"/>
      </w:pPr>
      <w:r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(далее – Программа профилактики) 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>
        <w:rPr>
          <w:sz w:val="26"/>
          <w:szCs w:val="26"/>
        </w:rPr>
        <w:t>установленных правилами благоустройства</w:t>
      </w:r>
      <w:r>
        <w:rPr>
          <w:color w:val="000000"/>
          <w:sz w:val="26"/>
          <w:szCs w:val="26"/>
        </w:rPr>
        <w:t xml:space="preserve"> и снижения рисков причинения вреда (ущерба) охраняемым законом ценностям, разъяснения подконтрольным субъектам обязательных требований </w:t>
      </w:r>
      <w:r>
        <w:rPr>
          <w:sz w:val="26"/>
          <w:szCs w:val="26"/>
        </w:rPr>
        <w:t>установленных правилами благоустройства</w:t>
      </w:r>
      <w:r>
        <w:rPr>
          <w:color w:val="000000"/>
          <w:sz w:val="26"/>
          <w:szCs w:val="26"/>
        </w:rPr>
        <w:t xml:space="preserve"> на территории </w:t>
      </w:r>
      <w:r w:rsidR="00C679E7">
        <w:rPr>
          <w:color w:val="000000"/>
          <w:sz w:val="26"/>
          <w:szCs w:val="26"/>
        </w:rPr>
        <w:t>Домашовского</w:t>
      </w:r>
      <w:r>
        <w:rPr>
          <w:color w:val="000000"/>
          <w:sz w:val="26"/>
          <w:szCs w:val="26"/>
        </w:rPr>
        <w:t xml:space="preserve"> сельского поселения.   </w:t>
      </w:r>
    </w:p>
    <w:p w:rsidR="00E856EF" w:rsidRDefault="000F3959">
      <w:pPr>
        <w:pStyle w:val="afb"/>
        <w:spacing w:before="0" w:after="0"/>
        <w:jc w:val="both"/>
      </w:pPr>
      <w:r>
        <w:rPr>
          <w:color w:val="000000"/>
          <w:sz w:val="26"/>
          <w:szCs w:val="26"/>
        </w:rPr>
        <w:t>Муниципальный контроль в сфере благоустройства осуществляется контрольным орган.</w:t>
      </w:r>
    </w:p>
    <w:bookmarkEnd w:id="2"/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Правил благоустройства территории </w:t>
      </w:r>
      <w:r w:rsidR="00C679E7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Домашовского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</w:rPr>
        <w:t>Контрольный орган осуществляет контроль за соблюдением Правил благоустройства, включающих:</w:t>
      </w:r>
    </w:p>
    <w:p w:rsidR="00E856EF" w:rsidRDefault="000F39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 обязательные требования по содержанию прилегающих территорий;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2)обязательные требования по содержанию элементов и объектов благоустройства, в том числе требования: 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-по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-по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>вовыми актами Брянской области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Правилами благоустройства;</w:t>
      </w:r>
    </w:p>
    <w:p w:rsidR="00E856EF" w:rsidRDefault="000F39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E856EF" w:rsidRDefault="000F39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- о недопустимости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3) обязательные требования по уборке территории 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>Домашовского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4) обязательные требования по уборке территории 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>Домашовского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летний период, включая обязательные требования по </w:t>
      </w:r>
      <w:r>
        <w:rPr>
          <w:rFonts w:ascii="Times New Roman" w:hAnsi="Times New Roman"/>
          <w:bCs/>
          <w:sz w:val="26"/>
          <w:szCs w:val="26"/>
        </w:rPr>
        <w:t>выявлению карантинных, ядовитых и сорных растений, борьбе с ними, локализации, ликвидации их очагов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5) дополнительные обязательные требования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пожарной безопасности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период действия особого противопожарного режима; 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6)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обязательные требования по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8)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обязательные требования по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складированию твердых коммунальных отходов;</w:t>
      </w:r>
    </w:p>
    <w:p w:rsidR="00E856EF" w:rsidRDefault="000F3959">
      <w:pPr>
        <w:tabs>
          <w:tab w:val="left" w:pos="120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9) обязательные требования по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выгулу животных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</w:rPr>
        <w:t>Контрольный орган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E856EF" w:rsidRDefault="000F3959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Контролируемыми лицами при осуществлении муниципального контроля являются: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юридические лица, индивидуальные предприниматели и граждане</w:t>
      </w:r>
      <w:r>
        <w:rPr>
          <w:rFonts w:ascii="Times New Roman" w:hAnsi="Times New Roman"/>
          <w:sz w:val="26"/>
          <w:szCs w:val="26"/>
        </w:rPr>
        <w:t>.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>Главной задачей контрольного органа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C679E7" w:rsidRDefault="000F39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отношениям, связанным с осуществлением контроля в сфере благоустройства, 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r w:rsidR="00C679E7">
        <w:rPr>
          <w:rFonts w:ascii="Times New Roman" w:eastAsia="Times New Roman" w:hAnsi="Times New Roman"/>
          <w:sz w:val="26"/>
          <w:szCs w:val="26"/>
          <w:lang w:eastAsia="ru-RU"/>
        </w:rPr>
        <w:t>Домашовского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bookmarkStart w:id="3" w:name="_Hlk86057315"/>
      <w:r>
        <w:rPr>
          <w:rFonts w:ascii="Times New Roman" w:hAnsi="Times New Roman"/>
          <w:color w:val="000000"/>
          <w:sz w:val="26"/>
          <w:szCs w:val="26"/>
        </w:rPr>
        <w:t>сельского поселения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bookmarkEnd w:id="3"/>
    <w:p w:rsidR="00E856EF" w:rsidRDefault="000F3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выпаса сельскохозяйственных животных и птиц на территориях общего пользования.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E856EF" w:rsidRDefault="000F39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6EF" w:rsidRDefault="000F3959">
      <w:pPr>
        <w:pStyle w:val="afb"/>
        <w:spacing w:before="0" w:after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Раздел 2. Цели и задачи реализации программы профилактики</w:t>
      </w:r>
    </w:p>
    <w:p w:rsidR="00E856EF" w:rsidRDefault="00E856EF">
      <w:pPr>
        <w:pStyle w:val="afb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E856EF" w:rsidRDefault="000F3959">
      <w:pPr>
        <w:pStyle w:val="afb"/>
        <w:spacing w:before="0" w:after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2.1. Основными целями Программы профилактики являются: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2.1.1. Стимулирование добросовестного соблюдения обязательных требований всеми контролируемыми лицами;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856EF" w:rsidRDefault="00E856EF">
      <w:pPr>
        <w:pStyle w:val="afb"/>
        <w:spacing w:before="0" w:after="0"/>
        <w:jc w:val="both"/>
        <w:rPr>
          <w:color w:val="000000"/>
          <w:sz w:val="26"/>
          <w:szCs w:val="26"/>
        </w:rPr>
      </w:pPr>
    </w:p>
    <w:p w:rsidR="00E856EF" w:rsidRDefault="000F3959">
      <w:pPr>
        <w:pStyle w:val="afb"/>
        <w:spacing w:before="0" w:after="0"/>
      </w:pPr>
      <w:r>
        <w:rPr>
          <w:b/>
          <w:bCs/>
          <w:color w:val="000000"/>
          <w:sz w:val="26"/>
          <w:szCs w:val="26"/>
        </w:rPr>
        <w:t>2.2.   Проведение профилактических мероприятий программы профилактики направлено на решение следующих задач:</w:t>
      </w:r>
    </w:p>
    <w:p w:rsidR="00E856EF" w:rsidRDefault="00E856EF">
      <w:pPr>
        <w:pStyle w:val="afb"/>
        <w:spacing w:before="0" w:after="0"/>
        <w:rPr>
          <w:b/>
          <w:bCs/>
          <w:color w:val="000000"/>
          <w:sz w:val="26"/>
          <w:szCs w:val="26"/>
        </w:rPr>
      </w:pP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2.2.1. Укрепление системы профилактики нарушений рисков причинения вреда (ущерба) охраняемым законом ценностям;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</w:t>
      </w:r>
      <w:r>
        <w:rPr>
          <w:color w:val="000000"/>
          <w:sz w:val="26"/>
          <w:szCs w:val="26"/>
        </w:rPr>
        <w:lastRenderedPageBreak/>
        <w:t>об обязательных требованиях законодательства и необходимых мерах по их исполнению;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856EF" w:rsidRDefault="000F3959">
      <w:pPr>
        <w:pStyle w:val="afb"/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856EF" w:rsidRDefault="00E85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856EF" w:rsidRDefault="000F395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E856EF" w:rsidRDefault="000F3959">
      <w:pPr>
        <w:pStyle w:val="afb"/>
        <w:spacing w:before="0" w:after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План мероприятий по профилактике нарушений земельного законодательства на 202</w:t>
      </w:r>
      <w:r w:rsidR="00425DBD"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 xml:space="preserve"> год.</w:t>
      </w:r>
    </w:p>
    <w:p w:rsidR="00E856EF" w:rsidRDefault="00E85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3.1. При осуществлении государственного контроля администрация проводит следующие виды профилактических мероприятий: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1) информирование;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консультирование. </w:t>
      </w:r>
    </w:p>
    <w:p w:rsidR="00E856EF" w:rsidRDefault="000F395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3.1. Информирование </w:t>
      </w:r>
    </w:p>
    <w:p w:rsidR="00E856EF" w:rsidRDefault="00E856E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Администрация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 администрации Брянского района Брянской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E856EF" w:rsidRDefault="00E856E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</w:p>
    <w:p w:rsidR="00E856EF" w:rsidRDefault="000F395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3.2. Консультирование </w:t>
      </w:r>
    </w:p>
    <w:p w:rsidR="00E856EF" w:rsidRDefault="00E856E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Инспекторы </w:t>
      </w:r>
      <w:r w:rsidR="00C679E7">
        <w:rPr>
          <w:rFonts w:ascii="Times New Roman" w:hAnsi="Times New Roman"/>
          <w:bCs/>
          <w:color w:val="000000"/>
          <w:sz w:val="26"/>
          <w:szCs w:val="26"/>
        </w:rPr>
        <w:t>Домашовской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сельской </w:t>
      </w:r>
      <w:r>
        <w:rPr>
          <w:rFonts w:ascii="Times New Roman" w:hAnsi="Times New Roman"/>
          <w:bCs/>
          <w:sz w:val="26"/>
          <w:szCs w:val="26"/>
        </w:rPr>
        <w:t xml:space="preserve">администрации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осуществляют консультирование: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1) по телефону – в часы работы </w:t>
      </w:r>
      <w:r w:rsidR="00C679E7">
        <w:rPr>
          <w:rFonts w:ascii="Times New Roman" w:hAnsi="Times New Roman"/>
          <w:bCs/>
          <w:color w:val="000000"/>
          <w:sz w:val="26"/>
          <w:szCs w:val="26"/>
        </w:rPr>
        <w:t>Домашовской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сельской администрации  по вопросам сообщения контролируемым лицам контактных данных министерства, графика его работы, судебного порядка подачи и рассмотрения жалоб контролируемых лиц;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2) посредством видео-конференц-связи – при наличии технической возможности в дни, часы и по вопросам, определенным </w:t>
      </w:r>
      <w:r w:rsidR="001F6419">
        <w:rPr>
          <w:rFonts w:ascii="Times New Roman" w:hAnsi="Times New Roman"/>
          <w:bCs/>
          <w:color w:val="000000"/>
          <w:sz w:val="26"/>
          <w:szCs w:val="26"/>
        </w:rPr>
        <w:t>Домашовской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сельской администрации.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Вопросы, по которым проводится консультирование посредством видео-конференц связи, и время его осуществления анонсируются в информационно-</w:t>
      </w:r>
      <w:r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телекоммуникационной сети «Интернет» не позднее чем за 5 рабочих дней до дня проведения консультирования посредством видео-конференц-связи;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(надзорных) мероприятий;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4)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2 мая 2006 года № 59-ФЗ «О порядке рассмотрении обращений граждан Российской Федерации», по любым вопросам, связанным с соблюдением обязательных требований, установленных земельным законодательством РФ.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пунктом 4 настоящего раздела Программы.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</w:t>
      </w:r>
      <w:r w:rsidR="0077203E">
        <w:rPr>
          <w:rFonts w:ascii="Times New Roman" w:hAnsi="Times New Roman"/>
          <w:bCs/>
          <w:color w:val="000000"/>
          <w:sz w:val="26"/>
          <w:szCs w:val="26"/>
        </w:rPr>
        <w:t>администрация Домашовского сельского поселения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подготавливает письменное разъяснение, которое подписывается главой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77203E">
        <w:rPr>
          <w:rFonts w:ascii="Times New Roman" w:hAnsi="Times New Roman"/>
          <w:bCs/>
          <w:sz w:val="26"/>
          <w:szCs w:val="26"/>
        </w:rPr>
        <w:t xml:space="preserve">администрации </w:t>
      </w:r>
      <w:r w:rsidR="001F6419">
        <w:rPr>
          <w:rFonts w:ascii="Times New Roman" w:hAnsi="Times New Roman"/>
          <w:bCs/>
          <w:sz w:val="26"/>
          <w:szCs w:val="26"/>
        </w:rPr>
        <w:t>Домашовско</w:t>
      </w:r>
      <w:r w:rsidR="0077203E">
        <w:rPr>
          <w:rFonts w:ascii="Times New Roman" w:hAnsi="Times New Roman"/>
          <w:bCs/>
          <w:sz w:val="26"/>
          <w:szCs w:val="26"/>
        </w:rPr>
        <w:t>го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425DB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сельско</w:t>
      </w:r>
      <w:r w:rsidR="0077203E">
        <w:rPr>
          <w:rFonts w:ascii="Times New Roman" w:hAnsi="Times New Roman"/>
          <w:bCs/>
          <w:sz w:val="26"/>
          <w:szCs w:val="26"/>
        </w:rPr>
        <w:t>го</w:t>
      </w:r>
      <w:r w:rsidR="00425DBD">
        <w:rPr>
          <w:rFonts w:ascii="Times New Roman" w:hAnsi="Times New Roman"/>
          <w:bCs/>
          <w:sz w:val="26"/>
          <w:szCs w:val="26"/>
        </w:rPr>
        <w:t xml:space="preserve"> </w:t>
      </w:r>
      <w:r w:rsidR="0077203E">
        <w:rPr>
          <w:rFonts w:ascii="Times New Roman" w:hAnsi="Times New Roman"/>
          <w:bCs/>
          <w:sz w:val="26"/>
          <w:szCs w:val="26"/>
        </w:rPr>
        <w:t>поселения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="00901E72">
        <w:rPr>
          <w:rFonts w:ascii="Times New Roman" w:hAnsi="Times New Roman"/>
          <w:bCs/>
          <w:color w:val="000000"/>
          <w:sz w:val="26"/>
          <w:szCs w:val="26"/>
        </w:rPr>
        <w:t>его заместителем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и размещается на официальном сайте  администрации</w:t>
      </w:r>
      <w:r w:rsidR="00901E72">
        <w:rPr>
          <w:rFonts w:ascii="Times New Roman" w:hAnsi="Times New Roman"/>
          <w:bCs/>
          <w:color w:val="000000"/>
          <w:sz w:val="26"/>
          <w:szCs w:val="26"/>
        </w:rPr>
        <w:t xml:space="preserve"> Брянского района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в информационно-телекоммуникационной сети «Интернет».</w:t>
      </w:r>
    </w:p>
    <w:p w:rsidR="00E856EF" w:rsidRDefault="00E856E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color w:val="000000"/>
          <w:sz w:val="26"/>
          <w:szCs w:val="26"/>
        </w:rPr>
      </w:pPr>
    </w:p>
    <w:p w:rsidR="00E856EF" w:rsidRDefault="000F395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3.3 Меры стимулирования добросовестности </w:t>
      </w:r>
    </w:p>
    <w:p w:rsidR="00E856EF" w:rsidRDefault="00E856E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E856EF" w:rsidRDefault="001F641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>Домашовской</w:t>
      </w:r>
      <w:r w:rsidR="000F3959">
        <w:rPr>
          <w:rFonts w:ascii="Times New Roman" w:hAnsi="Times New Roman"/>
          <w:bCs/>
          <w:sz w:val="26"/>
          <w:szCs w:val="26"/>
        </w:rPr>
        <w:t xml:space="preserve"> сельской администрацией проводятся следующие мероприятия, направленные на нематериальное поощрение добросовестных контролируемых лиц (далее – меры стимулирования добросовестности):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>1) присвоение контролируемому лицу репарационного статуса лица, за добросовестное соблюдение контролируемым лицом обязательных требований, и предоставление права публично размещать данную информацию в открытых источниках, в том числе в информационных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bCs/>
          <w:sz w:val="26"/>
          <w:szCs w:val="26"/>
        </w:rPr>
        <w:t xml:space="preserve">рекламных;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выдвижение представителей контролируемого лица в общественные и иные органы (общества, союзы, советы, профорганизации, содружества, альянсы) при </w:t>
      </w:r>
      <w:r w:rsidR="001F6419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администрации.</w:t>
      </w:r>
    </w:p>
    <w:p w:rsidR="00E856EF" w:rsidRDefault="00E856EF">
      <w:pPr>
        <w:pStyle w:val="a3"/>
        <w:spacing w:after="0" w:line="240" w:lineRule="auto"/>
        <w:ind w:left="1069"/>
        <w:jc w:val="both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Меры стимулирования добросовестности применяются по заявлениям контролируемых лиц, в которых указываются испрашиваемые меры стимулирования добросовестности, по итогам оценки их добросовестности в порядке, предусмотренном настоящей Программой.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Оценка добросовестности контролируемых лиц в целях применения к ним мер стимулирования добросовестности осуществляется за три года до дня направления заявления о применении мер стимулирования добросовестности (далее в настоящем пункте – оцениваемый период). В заявлении контролируемого лица о применении мер стимулирования добросовестности указывается одна или несколько из </w:t>
      </w:r>
      <w:r>
        <w:rPr>
          <w:rFonts w:ascii="Times New Roman" w:hAnsi="Times New Roman"/>
          <w:bCs/>
          <w:sz w:val="26"/>
          <w:szCs w:val="26"/>
        </w:rPr>
        <w:lastRenderedPageBreak/>
        <w:t xml:space="preserve">предусмотренных 2 и 3 абзацами настоящего раздела </w:t>
      </w:r>
      <w:r w:rsidR="009B408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Программы мер стимулирования добросовестности. К заявлению о применении мер стимулирования добросовестности прилагаются документы, подтверждающие соблюдение критериев оценки добросовестности контролируемых лиц, предусмотренных 6 абзацем настоящего раздела Программы. Заявления о применении мер стимулирования добросовестности рассматриваются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администрацией  в течение 30 календарных дней со дня его поступления.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Критериями оценки добросовестности контролируемых лиц являются: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1) осуществление контролируемым лицом деятельности либо владение и (или) пользование производственным объектом, являющимися объектами государственного контроля, в течение всего оцениваемого периода;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проведение в отношении контролируемого лица одного или нескольких контрольных мероприятий в течение оцениваемого периода и отсутствие нарушений обязательных требований, выявленных по результатам таких контрольных мероприятий;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3) отсутствие в течение оцениваемого периода случаев вступления в силу в отношении контролируемого лица постановлений о назначении административных наказаний по результатам рассмотрения протоколов об административных правонарушениях, составленных должностными лицами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администрации.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4) принятие контролируемым лицом надлежащих мер по обеспечению соблюдения обязательных требований, предложенных в предостережениях о недопустимости нарушения обязательных требований, объявленных контролируемому лицу в течение оцениваемого периода, и сообщение о принятых мерах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администрации.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5) полное и своевременное представление контролируемым лицом в </w:t>
      </w:r>
      <w:r w:rsidR="009B408B">
        <w:rPr>
          <w:rFonts w:ascii="Times New Roman" w:hAnsi="Times New Roman"/>
          <w:bCs/>
          <w:sz w:val="26"/>
          <w:szCs w:val="26"/>
        </w:rPr>
        <w:t>Домашовскую</w:t>
      </w:r>
      <w:r>
        <w:rPr>
          <w:rFonts w:ascii="Times New Roman" w:hAnsi="Times New Roman"/>
          <w:bCs/>
          <w:sz w:val="26"/>
          <w:szCs w:val="26"/>
        </w:rPr>
        <w:t xml:space="preserve"> сельскую администрацию информации (документов, сведений), предусмотренных земельным законодательством РФ;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6) регистрация в </w:t>
      </w:r>
      <w:r w:rsidR="00901E72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администрации декларации соблюдения обязательных требований контролируемым лицом каждый год в течение оцениваемого периода;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7) добровольная реализация контролируемым лицом инициируемых им самостоятельно мероприятий по снижению риска причинения вреда (ущерба) и предотвращению вреда (ущерба) охраняемым законом ценностям.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По результатам рассмотрения заявления о применении мер стимулирования добросовестности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администрацией  области принимает одно из следующих решений: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о соответствии контролируемого лица критериям оценки добросовестности контролируемых лиц и применении в отношении него меры стимулирования добросовестности – если контролируемое лицо соответствует критериям оценки добросовестности контролируемых лиц и условиям применения мер стимулирования добросовестности, предусмотренным настоящей Программой;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о несоответствии контролируемого лица критериям оценки добросовестности контролируемых лиц – если контролируемое лицо не соответствует критериям добросовестности контролируемых лиц и (или) условиям применения мер стимулирования добросовестности, предусмотренным настоящей Программой.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Решение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администрацией оформляется его распоряжением и направляется контролируемому лицу не позднее чем в течение 30 календарных дней со дня поступления его заявления о применении мер стимулирования добросовестности.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 действия репутационного статуса лица, добросовестно соблюдающего законодательство в сфере технического состояния и эксплуатации самоходных машин и других видов техники, аттракционов, составляет три года со дня его присвоения. </w:t>
      </w:r>
    </w:p>
    <w:p w:rsidR="00E856EF" w:rsidRDefault="000F395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случае присвоения контролируемому лицу репутационного статуса лица, добросовестно соблюдающего земельное законодательство РФ, контролируемое лицо вправе публично размещать данную информацию, в том числе в информационных и рекламных материалах. </w:t>
      </w:r>
    </w:p>
    <w:p w:rsidR="00E856EF" w:rsidRDefault="000F3959">
      <w:pPr>
        <w:spacing w:after="0" w:line="240" w:lineRule="auto"/>
        <w:ind w:firstLine="709"/>
        <w:jc w:val="both"/>
        <w:outlineLvl w:val="1"/>
      </w:pPr>
      <w:r>
        <w:rPr>
          <w:rFonts w:ascii="Times New Roman" w:hAnsi="Times New Roman"/>
          <w:bCs/>
          <w:sz w:val="26"/>
          <w:szCs w:val="26"/>
        </w:rPr>
        <w:t xml:space="preserve">Решение о соответствии контролируемого лица критериям оценки добросовестности контролируемых лиц и применении в отношении него меры стимулирования добросовестности отменяется </w:t>
      </w:r>
      <w:r w:rsidR="009B408B">
        <w:rPr>
          <w:rFonts w:ascii="Times New Roman" w:hAnsi="Times New Roman"/>
          <w:bCs/>
          <w:sz w:val="26"/>
          <w:szCs w:val="26"/>
        </w:rPr>
        <w:t>Домашовской</w:t>
      </w:r>
      <w:r>
        <w:rPr>
          <w:rFonts w:ascii="Times New Roman" w:hAnsi="Times New Roman"/>
          <w:bCs/>
          <w:sz w:val="26"/>
          <w:szCs w:val="26"/>
        </w:rPr>
        <w:t xml:space="preserve"> сельской администрацией  в случае выявления фактов несоответствия контролируемого лица критериям оценки добросовестности контролируемых лиц, о чем контролируемое лицо уведомляется в течение 5 рабочих дней со дня принятия соответствующего решения. </w:t>
      </w:r>
    </w:p>
    <w:p w:rsidR="00E856EF" w:rsidRDefault="00E85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856EF" w:rsidRDefault="00E85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856EF" w:rsidRDefault="000F39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Перечень профилактических мероприятий, </w:t>
      </w:r>
    </w:p>
    <w:p w:rsidR="00E856EF" w:rsidRDefault="000F39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сроки (периодичность) их проведения на 202</w:t>
      </w:r>
      <w:r w:rsidR="00425D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</w:t>
      </w:r>
    </w:p>
    <w:p w:rsidR="00E856EF" w:rsidRDefault="00E856E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642" w:type="dxa"/>
        <w:tblInd w:w="-690" w:type="dxa"/>
        <w:tblLayout w:type="fixed"/>
        <w:tblLook w:val="04A0"/>
      </w:tblPr>
      <w:tblGrid>
        <w:gridCol w:w="562"/>
        <w:gridCol w:w="1977"/>
        <w:gridCol w:w="4407"/>
        <w:gridCol w:w="1842"/>
        <w:gridCol w:w="1854"/>
      </w:tblGrid>
      <w:tr w:rsidR="00E856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bookmarkStart w:id="4" w:name="_Hlk85708628"/>
            <w:bookmarkEnd w:id="4"/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E856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Информирование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руководства по соблюдению обязательных требований.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программу профилактики рисков причинения вреда;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сведения о способах получения консультаций по вопросам соблюдения </w:t>
            </w:r>
            <w:r>
              <w:rPr>
                <w:rFonts w:ascii="Times New Roman" w:hAnsi="Times New Roman"/>
              </w:rPr>
              <w:lastRenderedPageBreak/>
              <w:t>обязательных требований;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доклады, содержащие результаты обобщения правоприменительной практики;</w:t>
            </w:r>
          </w:p>
          <w:p w:rsidR="00E856EF" w:rsidRDefault="000F3959">
            <w:pPr>
              <w:shd w:val="clear" w:color="auto" w:fill="FFFFFF"/>
              <w:spacing w:before="280" w:after="2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доклады о муниципальном контроле;</w:t>
            </w:r>
          </w:p>
          <w:p w:rsidR="00E856EF" w:rsidRDefault="000F395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E856E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Консультирование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Консультирование, осуществляется по следующим вопросам:</w:t>
            </w:r>
          </w:p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компетенция уполномоченного органа;</w:t>
            </w:r>
          </w:p>
          <w:p w:rsidR="00E856EF" w:rsidRDefault="000F395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порядок обжалования действий (бездействия) инспекторов.</w:t>
            </w:r>
          </w:p>
          <w:p w:rsidR="00E856EF" w:rsidRDefault="000F395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</w:t>
            </w:r>
            <w:r>
              <w:rPr>
                <w:rFonts w:ascii="Times New Roman" w:hAnsi="Times New Roman"/>
              </w:rPr>
              <w:lastRenderedPageBreak/>
              <w:t>разъяснения, подписанного уполномоченным должностным лицом.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856EF" w:rsidRDefault="000F39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</w:tbl>
    <w:p w:rsidR="00E856EF" w:rsidRDefault="000F395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4. Показатели результативности и эффективности Программы</w:t>
      </w:r>
    </w:p>
    <w:p w:rsidR="00E856EF" w:rsidRDefault="00E856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10211" w:type="dxa"/>
        <w:tblInd w:w="-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6918"/>
        <w:gridCol w:w="2703"/>
      </w:tblGrid>
      <w:tr w:rsidR="00E856EF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Величина</w:t>
            </w:r>
          </w:p>
        </w:tc>
      </w:tr>
      <w:tr w:rsidR="00E856EF">
        <w:trPr>
          <w:trHeight w:hRule="exact" w:val="152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40" w:lineRule="auto"/>
              <w:ind w:left="110" w:right="271" w:firstLine="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E856EF">
        <w:trPr>
          <w:trHeight w:hRule="exact" w:val="213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40" w:lineRule="auto"/>
              <w:ind w:left="110" w:right="271" w:firstLine="9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20% и более</w:t>
            </w:r>
          </w:p>
        </w:tc>
      </w:tr>
      <w:tr w:rsidR="00E856EF">
        <w:trPr>
          <w:trHeight w:hRule="exact" w:val="70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74" w:lineRule="exact"/>
              <w:ind w:left="110" w:right="271" w:firstLine="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856EF" w:rsidRDefault="00E856EF">
            <w:pPr>
              <w:widowControl w:val="0"/>
              <w:spacing w:after="0" w:line="274" w:lineRule="exact"/>
              <w:ind w:left="110" w:right="271" w:firstLine="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E856EF">
        <w:trPr>
          <w:trHeight w:hRule="exact" w:val="85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spacing w:after="0" w:line="240" w:lineRule="auto"/>
              <w:ind w:left="110" w:right="271" w:firstLine="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856EF" w:rsidRDefault="00E856EF">
            <w:pPr>
              <w:widowControl w:val="0"/>
              <w:spacing w:after="0" w:line="274" w:lineRule="exact"/>
              <w:ind w:left="110" w:right="271" w:firstLine="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E856EF" w:rsidRDefault="000F3959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исполнено/не исполнено</w:t>
            </w:r>
          </w:p>
        </w:tc>
      </w:tr>
    </w:tbl>
    <w:p w:rsidR="00E856EF" w:rsidRDefault="00E856EF">
      <w:pPr>
        <w:jc w:val="both"/>
        <w:rPr>
          <w:rFonts w:cs="Calibri"/>
        </w:rPr>
      </w:pPr>
    </w:p>
    <w:p w:rsidR="00E856EF" w:rsidRDefault="000F39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Экономический эффект от реализованных мероприятий:</w:t>
      </w:r>
    </w:p>
    <w:p w:rsidR="00E856EF" w:rsidRDefault="000F39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:rsidR="00E856EF" w:rsidRDefault="000F39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-повышение уровня доверия подконтрольных субъектов органу муниципального контроля.</w:t>
      </w:r>
    </w:p>
    <w:p w:rsidR="00E856EF" w:rsidRDefault="000F3959">
      <w:pPr>
        <w:jc w:val="both"/>
      </w:pPr>
      <w:r>
        <w:rPr>
          <w:rFonts w:ascii="Times New Roman" w:hAnsi="Times New Roman"/>
          <w:sz w:val="26"/>
          <w:szCs w:val="26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:rsidR="00E856EF" w:rsidRDefault="000F395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 </w:t>
      </w:r>
      <w:r>
        <w:rPr>
          <w:color w:val="000000"/>
          <w:sz w:val="26"/>
          <w:szCs w:val="26"/>
        </w:rPr>
        <w:t xml:space="preserve">в сфере </w:t>
      </w:r>
      <w:r>
        <w:rPr>
          <w:rFonts w:ascii="Times New Roman" w:hAnsi="Times New Roman"/>
          <w:color w:val="000000"/>
          <w:sz w:val="26"/>
          <w:szCs w:val="26"/>
        </w:rPr>
        <w:t>благоустройства</w:t>
      </w:r>
      <w:r>
        <w:rPr>
          <w:rFonts w:ascii="Times New Roman" w:hAnsi="Times New Roman"/>
          <w:sz w:val="26"/>
          <w:szCs w:val="26"/>
        </w:rPr>
        <w:t xml:space="preserve"> на территории </w:t>
      </w:r>
      <w:r w:rsidR="009B408B">
        <w:rPr>
          <w:rFonts w:ascii="Times New Roman" w:hAnsi="Times New Roman"/>
          <w:sz w:val="26"/>
          <w:szCs w:val="26"/>
        </w:rPr>
        <w:t>Домашовского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на 202</w:t>
      </w:r>
      <w:r w:rsidR="00425DB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год.</w:t>
      </w:r>
    </w:p>
    <w:sectPr w:rsidR="00E856EF" w:rsidSect="00E856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5" w:right="991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00F" w:rsidRDefault="0015500F">
      <w:pPr>
        <w:spacing w:after="0" w:line="240" w:lineRule="auto"/>
      </w:pPr>
      <w:r>
        <w:separator/>
      </w:r>
    </w:p>
  </w:endnote>
  <w:endnote w:type="continuationSeparator" w:id="1">
    <w:p w:rsidR="0015500F" w:rsidRDefault="0015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EF" w:rsidRDefault="00E856EF">
    <w:pPr>
      <w:pStyle w:val="Footer"/>
      <w:jc w:val="center"/>
    </w:pPr>
  </w:p>
  <w:p w:rsidR="00E856EF" w:rsidRDefault="00E85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EF" w:rsidRDefault="00E85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00F" w:rsidRDefault="0015500F">
      <w:pPr>
        <w:spacing w:after="0" w:line="240" w:lineRule="auto"/>
      </w:pPr>
      <w:r>
        <w:separator/>
      </w:r>
    </w:p>
  </w:footnote>
  <w:footnote w:type="continuationSeparator" w:id="1">
    <w:p w:rsidR="0015500F" w:rsidRDefault="0015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EF" w:rsidRDefault="00203F15">
    <w:pPr>
      <w:pStyle w:val="Header"/>
      <w:jc w:val="center"/>
    </w:pPr>
    <w:r>
      <w:fldChar w:fldCharType="begin"/>
    </w:r>
    <w:r w:rsidR="000F3959">
      <w:instrText xml:space="preserve"> PAGE </w:instrText>
    </w:r>
    <w:r>
      <w:fldChar w:fldCharType="separate"/>
    </w:r>
    <w:r w:rsidR="002D5262">
      <w:rPr>
        <w:noProof/>
      </w:rPr>
      <w:t>2</w:t>
    </w:r>
    <w:r>
      <w:fldChar w:fldCharType="end"/>
    </w:r>
  </w:p>
  <w:p w:rsidR="00E856EF" w:rsidRDefault="00E856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6EF" w:rsidRDefault="00E856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84982"/>
    <w:multiLevelType w:val="hybridMultilevel"/>
    <w:tmpl w:val="52EEE460"/>
    <w:lvl w:ilvl="0" w:tplc="F39EAE58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6C4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406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B54C9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D81A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4626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880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9A3A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036BF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6EF"/>
    <w:rsid w:val="00010BD2"/>
    <w:rsid w:val="000F3959"/>
    <w:rsid w:val="0015500F"/>
    <w:rsid w:val="001F6419"/>
    <w:rsid w:val="00203F15"/>
    <w:rsid w:val="00206A0D"/>
    <w:rsid w:val="0024641D"/>
    <w:rsid w:val="002A5667"/>
    <w:rsid w:val="002D5262"/>
    <w:rsid w:val="00425DBD"/>
    <w:rsid w:val="00436816"/>
    <w:rsid w:val="00450719"/>
    <w:rsid w:val="006C7C88"/>
    <w:rsid w:val="0077203E"/>
    <w:rsid w:val="008554B6"/>
    <w:rsid w:val="00901E72"/>
    <w:rsid w:val="009B408B"/>
    <w:rsid w:val="00A54D1F"/>
    <w:rsid w:val="00B8697A"/>
    <w:rsid w:val="00BB492F"/>
    <w:rsid w:val="00C679E7"/>
    <w:rsid w:val="00D04D38"/>
    <w:rsid w:val="00D664B2"/>
    <w:rsid w:val="00E856EF"/>
    <w:rsid w:val="00FB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E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56E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856E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856E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856E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856E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856E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856E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856E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856E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856E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856E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856E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856E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856E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856E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856E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856E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E856EF"/>
    <w:pPr>
      <w:ind w:left="720"/>
      <w:contextualSpacing/>
    </w:pPr>
  </w:style>
  <w:style w:type="paragraph" w:styleId="a4">
    <w:name w:val="No Spacing"/>
    <w:qFormat/>
    <w:rsid w:val="00E856EF"/>
    <w:pPr>
      <w:jc w:val="both"/>
    </w:pPr>
    <w:rPr>
      <w:rFonts w:ascii="Calibri" w:eastAsia="Calibri" w:hAnsi="Calibri" w:cs="Times New Roman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E856E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856E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856E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856E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56E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56E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856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856EF"/>
    <w:rPr>
      <w:i/>
    </w:rPr>
  </w:style>
  <w:style w:type="character" w:customStyle="1" w:styleId="HeaderChar">
    <w:name w:val="Header Char"/>
    <w:link w:val="Header"/>
    <w:uiPriority w:val="99"/>
    <w:rsid w:val="00E856EF"/>
  </w:style>
  <w:style w:type="character" w:customStyle="1" w:styleId="FooterChar">
    <w:name w:val="Footer Char"/>
    <w:link w:val="Footer"/>
    <w:uiPriority w:val="99"/>
    <w:rsid w:val="00E856EF"/>
  </w:style>
  <w:style w:type="character" w:customStyle="1" w:styleId="CaptionChar">
    <w:name w:val="Caption Char"/>
    <w:link w:val="Footer"/>
    <w:uiPriority w:val="99"/>
    <w:rsid w:val="00E856EF"/>
  </w:style>
  <w:style w:type="table" w:styleId="ab">
    <w:name w:val="Table Grid"/>
    <w:uiPriority w:val="59"/>
    <w:rsid w:val="00E856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856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856E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856E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856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856E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856E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856E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856E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856EF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856E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856E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856E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856EF"/>
    <w:rPr>
      <w:sz w:val="18"/>
    </w:rPr>
  </w:style>
  <w:style w:type="character" w:styleId="af">
    <w:name w:val="footnote reference"/>
    <w:uiPriority w:val="99"/>
    <w:unhideWhenUsed/>
    <w:rsid w:val="00E856E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56E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856EF"/>
    <w:rPr>
      <w:sz w:val="20"/>
    </w:rPr>
  </w:style>
  <w:style w:type="character" w:styleId="af2">
    <w:name w:val="endnote reference"/>
    <w:uiPriority w:val="99"/>
    <w:semiHidden/>
    <w:unhideWhenUsed/>
    <w:rsid w:val="00E856E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856EF"/>
    <w:pPr>
      <w:spacing w:after="57"/>
    </w:pPr>
  </w:style>
  <w:style w:type="paragraph" w:styleId="21">
    <w:name w:val="toc 2"/>
    <w:basedOn w:val="a"/>
    <w:next w:val="a"/>
    <w:uiPriority w:val="39"/>
    <w:unhideWhenUsed/>
    <w:rsid w:val="00E856E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856E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856E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856E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856E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856E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856E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856EF"/>
    <w:pPr>
      <w:spacing w:after="57"/>
      <w:ind w:left="2268"/>
    </w:pPr>
  </w:style>
  <w:style w:type="paragraph" w:styleId="af3">
    <w:name w:val="TOC Heading"/>
    <w:uiPriority w:val="39"/>
    <w:unhideWhenUsed/>
    <w:rsid w:val="00E856EF"/>
  </w:style>
  <w:style w:type="paragraph" w:styleId="af4">
    <w:name w:val="table of figures"/>
    <w:basedOn w:val="a"/>
    <w:next w:val="a"/>
    <w:uiPriority w:val="99"/>
    <w:unhideWhenUsed/>
    <w:rsid w:val="00E856EF"/>
    <w:pPr>
      <w:spacing w:after="0"/>
    </w:pPr>
  </w:style>
  <w:style w:type="paragraph" w:customStyle="1" w:styleId="Heading1">
    <w:name w:val="Heading 1"/>
    <w:basedOn w:val="a"/>
    <w:next w:val="a"/>
    <w:link w:val="Heading1Char"/>
    <w:qFormat/>
    <w:rsid w:val="00E856EF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f5">
    <w:name w:val="Верхний колонтитул Знак"/>
    <w:basedOn w:val="a0"/>
    <w:qFormat/>
    <w:rsid w:val="00E856EF"/>
  </w:style>
  <w:style w:type="character" w:customStyle="1" w:styleId="af6">
    <w:name w:val="Нижний колонтитул Знак"/>
    <w:basedOn w:val="a0"/>
    <w:qFormat/>
    <w:rsid w:val="00E856EF"/>
  </w:style>
  <w:style w:type="character" w:customStyle="1" w:styleId="StrongEmphasis">
    <w:name w:val="Strong Emphasis"/>
    <w:qFormat/>
    <w:rsid w:val="00E856EF"/>
    <w:rPr>
      <w:b/>
      <w:bCs/>
    </w:rPr>
  </w:style>
  <w:style w:type="character" w:customStyle="1" w:styleId="10">
    <w:name w:val="Заголовок 1 Знак"/>
    <w:qFormat/>
    <w:rsid w:val="00E856E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7">
    <w:name w:val="Без интервала Знак"/>
    <w:qFormat/>
    <w:rsid w:val="00E856EF"/>
    <w:rPr>
      <w:sz w:val="24"/>
    </w:rPr>
  </w:style>
  <w:style w:type="character" w:customStyle="1" w:styleId="ConsPlusNormal">
    <w:name w:val="ConsPlusNormal Знак"/>
    <w:qFormat/>
    <w:rsid w:val="00E856EF"/>
    <w:rPr>
      <w:sz w:val="28"/>
      <w:szCs w:val="28"/>
    </w:rPr>
  </w:style>
  <w:style w:type="character" w:customStyle="1" w:styleId="ConsPlusNormal1">
    <w:name w:val="ConsPlusNormal1"/>
    <w:qFormat/>
    <w:rsid w:val="00E856EF"/>
    <w:rPr>
      <w:rFonts w:ascii="Arial" w:eastAsia="Times New Roman" w:hAnsi="Arial" w:cs="Arial"/>
      <w:sz w:val="20"/>
      <w:szCs w:val="20"/>
    </w:rPr>
  </w:style>
  <w:style w:type="character" w:customStyle="1" w:styleId="af8">
    <w:name w:val="Текст выноски Знак"/>
    <w:qFormat/>
    <w:rsid w:val="00E856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9"/>
    <w:qFormat/>
    <w:rsid w:val="00E856E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rsid w:val="00E856EF"/>
    <w:pPr>
      <w:spacing w:after="140"/>
    </w:pPr>
  </w:style>
  <w:style w:type="paragraph" w:styleId="afa">
    <w:name w:val="List"/>
    <w:basedOn w:val="af9"/>
    <w:rsid w:val="00E856EF"/>
  </w:style>
  <w:style w:type="paragraph" w:customStyle="1" w:styleId="Caption">
    <w:name w:val="Caption"/>
    <w:basedOn w:val="a"/>
    <w:qFormat/>
    <w:rsid w:val="00E856E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856EF"/>
    <w:pPr>
      <w:suppressLineNumbers/>
    </w:pPr>
  </w:style>
  <w:style w:type="paragraph" w:customStyle="1" w:styleId="HeaderandFooter">
    <w:name w:val="Header and Footer"/>
    <w:basedOn w:val="a"/>
    <w:qFormat/>
    <w:rsid w:val="00E856E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E856EF"/>
    <w:pPr>
      <w:spacing w:after="0" w:line="240" w:lineRule="auto"/>
    </w:pPr>
  </w:style>
  <w:style w:type="paragraph" w:customStyle="1" w:styleId="Footer">
    <w:name w:val="Footer"/>
    <w:basedOn w:val="a"/>
    <w:link w:val="CaptionChar"/>
    <w:rsid w:val="00E856EF"/>
    <w:pPr>
      <w:spacing w:after="0" w:line="240" w:lineRule="auto"/>
    </w:pPr>
  </w:style>
  <w:style w:type="paragraph" w:customStyle="1" w:styleId="ConsPlusNormal0">
    <w:name w:val="ConsPlusNormal"/>
    <w:qFormat/>
    <w:rsid w:val="00E856EF"/>
    <w:rPr>
      <w:rFonts w:ascii="Calibri" w:eastAsia="Calibri" w:hAnsi="Calibri" w:cs="Times New Roman"/>
      <w:sz w:val="28"/>
      <w:szCs w:val="28"/>
      <w:lang w:val="ru-RU" w:bidi="ar-SA"/>
    </w:rPr>
  </w:style>
  <w:style w:type="paragraph" w:styleId="afb">
    <w:name w:val="Normal (Web)"/>
    <w:basedOn w:val="a"/>
    <w:qFormat/>
    <w:rsid w:val="00E856E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qFormat/>
    <w:rsid w:val="00E856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E856E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E856E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2023-10-03T09:05:00Z</dcterms:created>
  <dcterms:modified xsi:type="dcterms:W3CDTF">2023-10-03T11:28:00Z</dcterms:modified>
  <dc:language>en-US</dc:language>
</cp:coreProperties>
</file>